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6C340" w14:textId="77777777" w:rsidR="005836F4" w:rsidRPr="0010422A" w:rsidRDefault="005836F4" w:rsidP="0010422A">
      <w:pPr>
        <w:rPr>
          <w:rFonts w:ascii="Times New Roman" w:hAnsi="Times New Roman" w:cs="Times New Roman"/>
          <w:color w:val="181D1D"/>
          <w:sz w:val="32"/>
          <w:szCs w:val="32"/>
        </w:rPr>
      </w:pPr>
    </w:p>
    <w:p w14:paraId="59DD3CDA" w14:textId="632C4256" w:rsidR="005836F4" w:rsidRPr="0010422A" w:rsidRDefault="00160047" w:rsidP="0010422A">
      <w:pPr>
        <w:rPr>
          <w:rFonts w:ascii="Times New Roman" w:hAnsi="Times New Roman" w:cs="Times New Roman"/>
          <w:b/>
          <w:bCs/>
          <w:color w:val="181D1D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color w:val="181D1D"/>
          <w:sz w:val="32"/>
          <w:szCs w:val="32"/>
          <w:u w:val="single"/>
        </w:rPr>
        <w:t xml:space="preserve">Kyphoplasty </w:t>
      </w:r>
      <w:r w:rsidR="005836F4" w:rsidRPr="0010422A">
        <w:rPr>
          <w:rFonts w:ascii="Times New Roman" w:hAnsi="Times New Roman" w:cs="Times New Roman"/>
          <w:b/>
          <w:bCs/>
          <w:color w:val="181D1D"/>
          <w:sz w:val="32"/>
          <w:szCs w:val="32"/>
          <w:u w:val="single"/>
        </w:rPr>
        <w:t>Pre-op Instructions</w:t>
      </w:r>
    </w:p>
    <w:p w14:paraId="17744AEE" w14:textId="77777777" w:rsidR="005836F4" w:rsidRDefault="005836F4" w:rsidP="001042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181D1D"/>
          <w:sz w:val="32"/>
          <w:szCs w:val="32"/>
        </w:rPr>
      </w:pPr>
      <w:r>
        <w:rPr>
          <w:rFonts w:ascii="Times New Roman" w:hAnsi="Times New Roman" w:cs="Times New Roman"/>
          <w:color w:val="181D1D"/>
          <w:sz w:val="32"/>
          <w:szCs w:val="32"/>
        </w:rPr>
        <w:t>No eating or drinking for 8 hours prior to the scheduled procedure time</w:t>
      </w:r>
    </w:p>
    <w:p w14:paraId="636B5271" w14:textId="60D21331" w:rsidR="005836F4" w:rsidRDefault="009272D5" w:rsidP="001042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181D1D"/>
          <w:sz w:val="32"/>
          <w:szCs w:val="32"/>
        </w:rPr>
      </w:pPr>
      <w:r>
        <w:rPr>
          <w:rFonts w:ascii="Times New Roman" w:hAnsi="Times New Roman" w:cs="Times New Roman"/>
          <w:color w:val="181D1D"/>
          <w:sz w:val="32"/>
          <w:szCs w:val="32"/>
        </w:rPr>
        <w:t>You will be sent to “</w:t>
      </w:r>
      <w:proofErr w:type="gramStart"/>
      <w:r>
        <w:rPr>
          <w:rFonts w:ascii="Times New Roman" w:hAnsi="Times New Roman" w:cs="Times New Roman"/>
          <w:color w:val="181D1D"/>
          <w:sz w:val="32"/>
          <w:szCs w:val="32"/>
        </w:rPr>
        <w:t>Pre Procedure</w:t>
      </w:r>
      <w:proofErr w:type="gramEnd"/>
      <w:r>
        <w:rPr>
          <w:rFonts w:ascii="Times New Roman" w:hAnsi="Times New Roman" w:cs="Times New Roman"/>
          <w:color w:val="181D1D"/>
          <w:sz w:val="32"/>
          <w:szCs w:val="32"/>
        </w:rPr>
        <w:t xml:space="preserve"> T</w:t>
      </w:r>
      <w:r w:rsidR="005836F4">
        <w:rPr>
          <w:rFonts w:ascii="Times New Roman" w:hAnsi="Times New Roman" w:cs="Times New Roman"/>
          <w:color w:val="181D1D"/>
          <w:sz w:val="32"/>
          <w:szCs w:val="32"/>
        </w:rPr>
        <w:t xml:space="preserve">esting” with our internal medicine doctor to make sure all your body systems are healthy enough to have the procedure. </w:t>
      </w:r>
      <w:r>
        <w:rPr>
          <w:rFonts w:ascii="Times New Roman" w:hAnsi="Times New Roman" w:cs="Times New Roman"/>
          <w:color w:val="181D1D"/>
          <w:sz w:val="32"/>
          <w:szCs w:val="32"/>
        </w:rPr>
        <w:t>The</w:t>
      </w:r>
      <w:r w:rsidR="005836F4">
        <w:rPr>
          <w:rFonts w:ascii="Times New Roman" w:hAnsi="Times New Roman" w:cs="Times New Roman"/>
          <w:color w:val="181D1D"/>
          <w:sz w:val="32"/>
          <w:szCs w:val="32"/>
        </w:rPr>
        <w:t xml:space="preserve"> doctor will </w:t>
      </w:r>
      <w:proofErr w:type="gramStart"/>
      <w:r>
        <w:rPr>
          <w:rFonts w:ascii="Times New Roman" w:hAnsi="Times New Roman" w:cs="Times New Roman"/>
          <w:color w:val="181D1D"/>
          <w:sz w:val="32"/>
          <w:szCs w:val="32"/>
        </w:rPr>
        <w:t xml:space="preserve">likely </w:t>
      </w:r>
      <w:r w:rsidR="005836F4">
        <w:rPr>
          <w:rFonts w:ascii="Times New Roman" w:hAnsi="Times New Roman" w:cs="Times New Roman"/>
          <w:color w:val="181D1D"/>
          <w:sz w:val="32"/>
          <w:szCs w:val="32"/>
        </w:rPr>
        <w:t>order</w:t>
      </w:r>
      <w:proofErr w:type="gramEnd"/>
      <w:r w:rsidR="005836F4">
        <w:rPr>
          <w:rFonts w:ascii="Times New Roman" w:hAnsi="Times New Roman" w:cs="Times New Roman"/>
          <w:color w:val="181D1D"/>
          <w:sz w:val="32"/>
          <w:szCs w:val="32"/>
        </w:rPr>
        <w:t xml:space="preserve"> testing.</w:t>
      </w:r>
    </w:p>
    <w:p w14:paraId="2746ABEB" w14:textId="77777777" w:rsidR="005836F4" w:rsidRPr="0010422A" w:rsidRDefault="005836F4" w:rsidP="0010422A">
      <w:pPr>
        <w:pStyle w:val="ListParagraph"/>
        <w:rPr>
          <w:rFonts w:ascii="Times New Roman" w:hAnsi="Times New Roman" w:cs="Times New Roman"/>
          <w:color w:val="181D1D"/>
          <w:sz w:val="32"/>
          <w:szCs w:val="32"/>
        </w:rPr>
      </w:pPr>
    </w:p>
    <w:p w14:paraId="5D3E1B4E" w14:textId="0E8ED410" w:rsidR="005836F4" w:rsidRPr="0010422A" w:rsidRDefault="00160047" w:rsidP="0010422A">
      <w:pPr>
        <w:rPr>
          <w:rFonts w:ascii="Times New Roman" w:hAnsi="Times New Roman" w:cs="Times New Roman"/>
          <w:b/>
          <w:bCs/>
          <w:color w:val="181D1D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color w:val="181D1D"/>
          <w:sz w:val="32"/>
          <w:szCs w:val="32"/>
          <w:u w:val="single"/>
        </w:rPr>
        <w:t>Kyphoplasty</w:t>
      </w:r>
      <w:r w:rsidR="005836F4" w:rsidRPr="0010422A">
        <w:rPr>
          <w:rFonts w:ascii="Times New Roman" w:hAnsi="Times New Roman" w:cs="Times New Roman"/>
          <w:b/>
          <w:bCs/>
          <w:color w:val="181D1D"/>
          <w:sz w:val="32"/>
          <w:szCs w:val="32"/>
          <w:u w:val="single"/>
        </w:rPr>
        <w:t xml:space="preserve"> Post-op Instructions</w:t>
      </w:r>
    </w:p>
    <w:p w14:paraId="6A64F415" w14:textId="1BD7CF24" w:rsidR="005836F4" w:rsidRPr="004D29E9" w:rsidRDefault="005836F4" w:rsidP="004D29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181D1D"/>
          <w:sz w:val="32"/>
          <w:szCs w:val="32"/>
        </w:rPr>
      </w:pPr>
      <w:r w:rsidRPr="0010422A">
        <w:rPr>
          <w:rFonts w:ascii="Times New Roman" w:hAnsi="Times New Roman" w:cs="Times New Roman"/>
          <w:color w:val="181D1D"/>
          <w:sz w:val="32"/>
          <w:szCs w:val="32"/>
        </w:rPr>
        <w:t xml:space="preserve">Have a “lazy” day on the day of the procedure. You may have significant to intense back pain. Take your pain medicines as prescribed. </w:t>
      </w:r>
    </w:p>
    <w:p w14:paraId="3DF4ACD6" w14:textId="054A4828" w:rsidR="005836F4" w:rsidRPr="0010422A" w:rsidRDefault="005836F4" w:rsidP="0010422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181D1D"/>
          <w:sz w:val="32"/>
          <w:szCs w:val="32"/>
        </w:rPr>
      </w:pPr>
      <w:r w:rsidRPr="0010422A">
        <w:rPr>
          <w:rFonts w:ascii="Times New Roman" w:hAnsi="Times New Roman" w:cs="Times New Roman"/>
          <w:color w:val="181D1D"/>
          <w:sz w:val="32"/>
          <w:szCs w:val="32"/>
        </w:rPr>
        <w:t xml:space="preserve">Day </w:t>
      </w:r>
      <w:r w:rsidR="00160047">
        <w:rPr>
          <w:rFonts w:ascii="Times New Roman" w:hAnsi="Times New Roman" w:cs="Times New Roman"/>
          <w:color w:val="181D1D"/>
          <w:sz w:val="32"/>
          <w:szCs w:val="32"/>
        </w:rPr>
        <w:t>2 and after</w:t>
      </w:r>
      <w:bookmarkStart w:id="0" w:name="_GoBack"/>
      <w:bookmarkEnd w:id="0"/>
      <w:r w:rsidRPr="0010422A">
        <w:rPr>
          <w:rFonts w:ascii="Times New Roman" w:hAnsi="Times New Roman" w:cs="Times New Roman"/>
          <w:color w:val="181D1D"/>
          <w:sz w:val="32"/>
          <w:szCs w:val="32"/>
        </w:rPr>
        <w:t xml:space="preserve">: Get </w:t>
      </w:r>
      <w:r w:rsidR="00160047">
        <w:rPr>
          <w:rFonts w:ascii="Times New Roman" w:hAnsi="Times New Roman" w:cs="Times New Roman"/>
          <w:color w:val="181D1D"/>
          <w:sz w:val="32"/>
          <w:szCs w:val="32"/>
        </w:rPr>
        <w:t>up</w:t>
      </w:r>
      <w:r w:rsidRPr="0010422A">
        <w:rPr>
          <w:rFonts w:ascii="Times New Roman" w:hAnsi="Times New Roman" w:cs="Times New Roman"/>
          <w:color w:val="181D1D"/>
          <w:sz w:val="32"/>
          <w:szCs w:val="32"/>
        </w:rPr>
        <w:t xml:space="preserve"> to walk about 10 minutes s</w:t>
      </w:r>
      <w:r w:rsidR="00160047">
        <w:rPr>
          <w:rFonts w:ascii="Times New Roman" w:hAnsi="Times New Roman" w:cs="Times New Roman"/>
          <w:color w:val="181D1D"/>
          <w:sz w:val="32"/>
          <w:szCs w:val="32"/>
        </w:rPr>
        <w:t>lowly on a safe, level surface as tolerated</w:t>
      </w:r>
    </w:p>
    <w:p w14:paraId="4A61F488" w14:textId="77777777" w:rsidR="005836F4" w:rsidRPr="0010422A" w:rsidRDefault="005836F4" w:rsidP="0010422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181D1D"/>
          <w:sz w:val="32"/>
          <w:szCs w:val="32"/>
        </w:rPr>
      </w:pPr>
      <w:r w:rsidRPr="0010422A">
        <w:rPr>
          <w:rFonts w:ascii="Times New Roman" w:hAnsi="Times New Roman" w:cs="Times New Roman"/>
          <w:color w:val="181D1D"/>
          <w:sz w:val="32"/>
          <w:szCs w:val="32"/>
        </w:rPr>
        <w:t>You may shower or bath the morning after your procedure.</w:t>
      </w:r>
    </w:p>
    <w:p w14:paraId="2AEEEA30" w14:textId="77777777" w:rsidR="005836F4" w:rsidRPr="0010422A" w:rsidRDefault="005836F4" w:rsidP="0010422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181D1D"/>
          <w:sz w:val="32"/>
          <w:szCs w:val="32"/>
        </w:rPr>
      </w:pPr>
      <w:r w:rsidRPr="0010422A">
        <w:rPr>
          <w:rFonts w:ascii="Times New Roman" w:hAnsi="Times New Roman" w:cs="Times New Roman"/>
          <w:color w:val="181D1D"/>
          <w:sz w:val="32"/>
          <w:szCs w:val="32"/>
        </w:rPr>
        <w:t>The bandage is just to collect any fluid or blood that may leak. Feel free to remove it once no drainage occurs.</w:t>
      </w:r>
    </w:p>
    <w:p w14:paraId="2A9AF2AE" w14:textId="77777777" w:rsidR="005836F4" w:rsidRPr="0010422A" w:rsidRDefault="005836F4" w:rsidP="0010422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181D1D"/>
          <w:sz w:val="32"/>
          <w:szCs w:val="32"/>
        </w:rPr>
      </w:pPr>
      <w:r w:rsidRPr="0010422A">
        <w:rPr>
          <w:rFonts w:ascii="Times New Roman" w:hAnsi="Times New Roman" w:cs="Times New Roman"/>
          <w:color w:val="181D1D"/>
          <w:sz w:val="32"/>
          <w:szCs w:val="32"/>
        </w:rPr>
        <w:t>You may drive after 7 days, if you feel ok to do so. Please exercise judgment – if you are not stable, ask your doctor first and do not drive.</w:t>
      </w:r>
    </w:p>
    <w:p w14:paraId="155CBC61" w14:textId="77777777" w:rsidR="005836F4" w:rsidRPr="0010422A" w:rsidRDefault="005836F4" w:rsidP="0010422A">
      <w:pPr>
        <w:rPr>
          <w:rFonts w:ascii="Times New Roman" w:hAnsi="Times New Roman" w:cs="Times New Roman"/>
          <w:color w:val="181D1D"/>
          <w:sz w:val="32"/>
          <w:szCs w:val="32"/>
        </w:rPr>
      </w:pPr>
    </w:p>
    <w:p w14:paraId="21B38D70" w14:textId="08C19A6D" w:rsidR="005836F4" w:rsidRDefault="005836F4" w:rsidP="0010422A">
      <w:pPr>
        <w:rPr>
          <w:rFonts w:ascii="Times New Roman" w:hAnsi="Times New Roman" w:cs="Times New Roman"/>
          <w:color w:val="181D1D"/>
          <w:sz w:val="32"/>
          <w:szCs w:val="32"/>
        </w:rPr>
      </w:pPr>
      <w:r w:rsidRPr="0010422A">
        <w:rPr>
          <w:rFonts w:ascii="Times New Roman" w:hAnsi="Times New Roman" w:cs="Times New Roman"/>
          <w:color w:val="181D1D"/>
          <w:sz w:val="32"/>
          <w:szCs w:val="32"/>
        </w:rPr>
        <w:t>Michigan Pain Specialists</w:t>
      </w:r>
      <w:r w:rsidR="009272D5">
        <w:rPr>
          <w:rFonts w:ascii="Times New Roman" w:hAnsi="Times New Roman" w:cs="Times New Roman"/>
          <w:color w:val="181D1D"/>
          <w:sz w:val="32"/>
          <w:szCs w:val="32"/>
        </w:rPr>
        <w:t xml:space="preserve"> </w:t>
      </w:r>
      <w:r w:rsidR="00DB3418">
        <w:rPr>
          <w:rFonts w:ascii="Times New Roman" w:hAnsi="Times New Roman" w:cs="Times New Roman"/>
          <w:color w:val="181D1D"/>
          <w:sz w:val="32"/>
          <w:szCs w:val="32"/>
        </w:rPr>
        <w:t>(734) 547-4850 or (866)</w:t>
      </w:r>
      <w:r>
        <w:rPr>
          <w:rFonts w:ascii="Times New Roman" w:hAnsi="Times New Roman" w:cs="Times New Roman"/>
          <w:color w:val="181D1D"/>
          <w:sz w:val="32"/>
          <w:szCs w:val="32"/>
        </w:rPr>
        <w:t>834-PAIN</w:t>
      </w:r>
    </w:p>
    <w:p w14:paraId="0045BE02" w14:textId="77777777" w:rsidR="005836F4" w:rsidRDefault="005836F4" w:rsidP="0010422A">
      <w:pPr>
        <w:rPr>
          <w:rFonts w:ascii="Times New Roman" w:hAnsi="Times New Roman" w:cs="Times New Roman"/>
          <w:color w:val="181D1D"/>
          <w:sz w:val="32"/>
          <w:szCs w:val="32"/>
        </w:rPr>
      </w:pPr>
    </w:p>
    <w:p w14:paraId="0E970EAC" w14:textId="53E58E48" w:rsidR="005836F4" w:rsidRPr="008F50AB" w:rsidRDefault="005836F4" w:rsidP="0010422A">
      <w:pPr>
        <w:rPr>
          <w:rFonts w:ascii="Times New Roman" w:hAnsi="Times New Roman" w:cs="Times New Roman"/>
          <w:color w:val="181D1D"/>
          <w:sz w:val="32"/>
          <w:szCs w:val="22"/>
        </w:rPr>
      </w:pPr>
      <w:r w:rsidRPr="008F50AB">
        <w:rPr>
          <w:rFonts w:ascii="Times New Roman" w:hAnsi="Times New Roman" w:cs="Times New Roman"/>
          <w:color w:val="181D1D"/>
          <w:sz w:val="32"/>
          <w:szCs w:val="22"/>
        </w:rPr>
        <w:t>No alcoholic beverage 24 hours after sedation</w:t>
      </w:r>
      <w:r w:rsidR="009272D5" w:rsidRPr="008F50AB">
        <w:rPr>
          <w:rFonts w:ascii="Times New Roman" w:hAnsi="Times New Roman" w:cs="Times New Roman"/>
          <w:color w:val="181D1D"/>
          <w:sz w:val="32"/>
          <w:szCs w:val="22"/>
        </w:rPr>
        <w:t>, anesthesia,</w:t>
      </w:r>
      <w:r w:rsidRPr="008F50AB">
        <w:rPr>
          <w:rFonts w:ascii="Times New Roman" w:hAnsi="Times New Roman" w:cs="Times New Roman"/>
          <w:color w:val="181D1D"/>
          <w:sz w:val="32"/>
          <w:szCs w:val="22"/>
        </w:rPr>
        <w:t xml:space="preserve"> or while taking pain medication. No complex decision making or signing of any important papers 24 hours after sedation. Call if you experience unusual symptoms or develop a fever over 101 degrees</w:t>
      </w:r>
      <w:r w:rsidR="00AB0F26">
        <w:rPr>
          <w:rFonts w:ascii="Times New Roman" w:hAnsi="Times New Roman" w:cs="Times New Roman"/>
          <w:color w:val="181D1D"/>
          <w:sz w:val="32"/>
          <w:szCs w:val="22"/>
        </w:rPr>
        <w:t>.</w:t>
      </w:r>
    </w:p>
    <w:p w14:paraId="541A9BF3" w14:textId="77777777" w:rsidR="005836F4" w:rsidRDefault="005836F4" w:rsidP="0010422A">
      <w:pPr>
        <w:rPr>
          <w:rFonts w:ascii="Times New Roman" w:hAnsi="Times New Roman" w:cs="Times New Roman"/>
          <w:color w:val="181D1D"/>
          <w:sz w:val="32"/>
          <w:szCs w:val="32"/>
        </w:rPr>
      </w:pPr>
    </w:p>
    <w:p w14:paraId="1BDD9BB8" w14:textId="77777777" w:rsidR="005836F4" w:rsidRDefault="005836F4" w:rsidP="0010422A">
      <w:pPr>
        <w:rPr>
          <w:rFonts w:ascii="Times New Roman" w:hAnsi="Times New Roman" w:cs="Times New Roman"/>
          <w:color w:val="181D1D"/>
          <w:sz w:val="32"/>
          <w:szCs w:val="32"/>
        </w:rPr>
      </w:pPr>
      <w:r>
        <w:rPr>
          <w:rFonts w:ascii="Times New Roman" w:hAnsi="Times New Roman" w:cs="Times New Roman"/>
          <w:color w:val="181D1D"/>
          <w:sz w:val="32"/>
          <w:szCs w:val="32"/>
        </w:rPr>
        <w:lastRenderedPageBreak/>
        <w:t>Special Instructions: _________________________________________ ______________________________________________________________________________________________________________________________________________________________________________</w:t>
      </w:r>
    </w:p>
    <w:p w14:paraId="39500723" w14:textId="00EBB095" w:rsidR="009272D5" w:rsidRDefault="009272D5" w:rsidP="0010422A">
      <w:pPr>
        <w:rPr>
          <w:rFonts w:ascii="Times New Roman" w:hAnsi="Times New Roman" w:cs="Times New Roman"/>
          <w:color w:val="181D1D"/>
          <w:sz w:val="32"/>
          <w:szCs w:val="32"/>
        </w:rPr>
      </w:pPr>
    </w:p>
    <w:p w14:paraId="6CE1F02F" w14:textId="2240426B" w:rsidR="008F50AB" w:rsidRDefault="008F50AB" w:rsidP="0010422A">
      <w:pPr>
        <w:rPr>
          <w:rFonts w:ascii="Times New Roman" w:hAnsi="Times New Roman" w:cs="Times New Roman"/>
          <w:color w:val="181D1D"/>
          <w:sz w:val="32"/>
          <w:szCs w:val="32"/>
        </w:rPr>
      </w:pPr>
      <w:r>
        <w:rPr>
          <w:rFonts w:ascii="Times New Roman" w:hAnsi="Times New Roman" w:cs="Times New Roman"/>
          <w:color w:val="181D1D"/>
          <w:sz w:val="32"/>
          <w:szCs w:val="32"/>
        </w:rPr>
        <w:t>Medications:</w:t>
      </w:r>
    </w:p>
    <w:p w14:paraId="1640CEC7" w14:textId="4F495BD8" w:rsidR="008F50AB" w:rsidRDefault="008F50AB" w:rsidP="0010422A">
      <w:pPr>
        <w:rPr>
          <w:rFonts w:ascii="Times New Roman" w:hAnsi="Times New Roman" w:cs="Times New Roman"/>
          <w:color w:val="181D1D"/>
          <w:sz w:val="32"/>
          <w:szCs w:val="32"/>
        </w:rPr>
      </w:pPr>
    </w:p>
    <w:p w14:paraId="4C55461C" w14:textId="7E6F7570" w:rsidR="008F50AB" w:rsidRDefault="008F50AB" w:rsidP="0010422A">
      <w:pPr>
        <w:rPr>
          <w:rFonts w:ascii="Times New Roman" w:hAnsi="Times New Roman" w:cs="Times New Roman"/>
          <w:color w:val="181D1D"/>
          <w:sz w:val="32"/>
          <w:szCs w:val="32"/>
        </w:rPr>
      </w:pPr>
    </w:p>
    <w:p w14:paraId="14F93EA7" w14:textId="38E554F9" w:rsidR="008F50AB" w:rsidRDefault="008F50AB" w:rsidP="0010422A">
      <w:pPr>
        <w:rPr>
          <w:rFonts w:ascii="Times New Roman" w:hAnsi="Times New Roman" w:cs="Times New Roman"/>
          <w:color w:val="181D1D"/>
          <w:sz w:val="32"/>
          <w:szCs w:val="32"/>
        </w:rPr>
      </w:pPr>
    </w:p>
    <w:p w14:paraId="50F9B929" w14:textId="77777777" w:rsidR="008F50AB" w:rsidRDefault="008F50AB" w:rsidP="0010422A">
      <w:pPr>
        <w:rPr>
          <w:rFonts w:ascii="Times New Roman" w:hAnsi="Times New Roman" w:cs="Times New Roman"/>
          <w:color w:val="181D1D"/>
          <w:sz w:val="32"/>
          <w:szCs w:val="32"/>
        </w:rPr>
      </w:pPr>
    </w:p>
    <w:p w14:paraId="13DCE45A" w14:textId="77777777" w:rsidR="005836F4" w:rsidRDefault="005836F4" w:rsidP="0010422A">
      <w:pPr>
        <w:rPr>
          <w:rFonts w:ascii="Times New Roman" w:hAnsi="Times New Roman" w:cs="Times New Roman"/>
          <w:color w:val="181D1D"/>
          <w:sz w:val="32"/>
          <w:szCs w:val="32"/>
        </w:rPr>
      </w:pPr>
      <w:r>
        <w:rPr>
          <w:rFonts w:ascii="Times New Roman" w:hAnsi="Times New Roman" w:cs="Times New Roman"/>
          <w:color w:val="181D1D"/>
          <w:sz w:val="32"/>
          <w:szCs w:val="32"/>
        </w:rPr>
        <w:t>Nurse: _______________________</w:t>
      </w:r>
      <w:proofErr w:type="spellStart"/>
      <w:r>
        <w:rPr>
          <w:rFonts w:ascii="Times New Roman" w:hAnsi="Times New Roman" w:cs="Times New Roman"/>
          <w:color w:val="181D1D"/>
          <w:sz w:val="32"/>
          <w:szCs w:val="32"/>
        </w:rPr>
        <w:t>Date____________Time</w:t>
      </w:r>
      <w:proofErr w:type="spellEnd"/>
      <w:r>
        <w:rPr>
          <w:rFonts w:ascii="Times New Roman" w:hAnsi="Times New Roman" w:cs="Times New Roman"/>
          <w:color w:val="181D1D"/>
          <w:sz w:val="32"/>
          <w:szCs w:val="32"/>
        </w:rPr>
        <w:t>_________</w:t>
      </w:r>
    </w:p>
    <w:p w14:paraId="1C3118EE" w14:textId="77777777" w:rsidR="005836F4" w:rsidRDefault="005836F4" w:rsidP="0010422A">
      <w:pPr>
        <w:rPr>
          <w:rFonts w:ascii="Times New Roman" w:hAnsi="Times New Roman" w:cs="Times New Roman"/>
          <w:color w:val="181D1D"/>
          <w:sz w:val="32"/>
          <w:szCs w:val="32"/>
        </w:rPr>
      </w:pPr>
    </w:p>
    <w:p w14:paraId="229619D6" w14:textId="77777777" w:rsidR="005836F4" w:rsidRPr="00245A83" w:rsidRDefault="005836F4" w:rsidP="00245A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81D1D"/>
          <w:sz w:val="32"/>
          <w:szCs w:val="32"/>
        </w:rPr>
        <w:t>Responsible Party ___________________________________________</w:t>
      </w:r>
    </w:p>
    <w:sectPr w:rsidR="005836F4" w:rsidRPr="00245A83" w:rsidSect="009B093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88EB8" w14:textId="77777777" w:rsidR="006B42DD" w:rsidRDefault="006B42DD" w:rsidP="008F50AB">
      <w:r>
        <w:separator/>
      </w:r>
    </w:p>
  </w:endnote>
  <w:endnote w:type="continuationSeparator" w:id="0">
    <w:p w14:paraId="2B2A1E73" w14:textId="77777777" w:rsidR="006B42DD" w:rsidRDefault="006B42DD" w:rsidP="008F5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C45DC" w14:textId="77777777" w:rsidR="006B42DD" w:rsidRDefault="006B42DD" w:rsidP="008F50AB">
      <w:r>
        <w:separator/>
      </w:r>
    </w:p>
  </w:footnote>
  <w:footnote w:type="continuationSeparator" w:id="0">
    <w:p w14:paraId="1C886C3E" w14:textId="77777777" w:rsidR="006B42DD" w:rsidRDefault="006B42DD" w:rsidP="008F5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D691C" w14:textId="4E5D1203" w:rsidR="008F50AB" w:rsidRDefault="008F50AB">
    <w:pPr>
      <w:pStyle w:val="Header"/>
    </w:pPr>
  </w:p>
  <w:tbl>
    <w:tblPr>
      <w:tblW w:w="0" w:type="auto"/>
      <w:tblLook w:val="04A0" w:firstRow="1" w:lastRow="0" w:firstColumn="1" w:lastColumn="0" w:noHBand="0" w:noVBand="1"/>
    </w:tblPr>
    <w:tblGrid>
      <w:gridCol w:w="4767"/>
      <w:gridCol w:w="4593"/>
    </w:tblGrid>
    <w:tr w:rsidR="008F50AB" w14:paraId="5BA6273D" w14:textId="77777777" w:rsidTr="007538DB">
      <w:tc>
        <w:tcPr>
          <w:tcW w:w="4788" w:type="dxa"/>
          <w:shd w:val="clear" w:color="auto" w:fill="auto"/>
        </w:tcPr>
        <w:p w14:paraId="1A509963" w14:textId="63D30507" w:rsidR="008F50AB" w:rsidRPr="007538DB" w:rsidRDefault="004D29E9">
          <w:pPr>
            <w:pStyle w:val="Header"/>
            <w:rPr>
              <w:b/>
              <w:bCs/>
            </w:rPr>
          </w:pPr>
          <w:r>
            <w:rPr>
              <w:b/>
              <w:noProof/>
            </w:rPr>
            <w:drawing>
              <wp:inline distT="0" distB="0" distL="0" distR="0" wp14:anchorId="1A810CC1">
                <wp:extent cx="2717800" cy="1244600"/>
                <wp:effectExtent l="0" t="0" r="0" b="0"/>
                <wp:docPr id="1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17800" cy="124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  <w:shd w:val="clear" w:color="auto" w:fill="auto"/>
        </w:tcPr>
        <w:p w14:paraId="48291D6F" w14:textId="77777777" w:rsidR="008F50AB" w:rsidRPr="007538DB" w:rsidRDefault="008F50AB">
          <w:pPr>
            <w:pStyle w:val="Header"/>
            <w:rPr>
              <w:b/>
              <w:bCs/>
              <w:sz w:val="32"/>
              <w:szCs w:val="32"/>
            </w:rPr>
          </w:pPr>
          <w:r w:rsidRPr="007538DB">
            <w:rPr>
              <w:b/>
              <w:bCs/>
              <w:sz w:val="32"/>
              <w:szCs w:val="32"/>
            </w:rPr>
            <w:t>Louis Bojrab, MD, FIPP</w:t>
          </w:r>
        </w:p>
        <w:p w14:paraId="52195380" w14:textId="7955BFEE" w:rsidR="008F50AB" w:rsidRPr="007538DB" w:rsidRDefault="008F50AB">
          <w:pPr>
            <w:pStyle w:val="Header"/>
            <w:rPr>
              <w:b/>
              <w:bCs/>
              <w:sz w:val="32"/>
              <w:szCs w:val="32"/>
            </w:rPr>
          </w:pPr>
          <w:r w:rsidRPr="007538DB">
            <w:rPr>
              <w:b/>
              <w:bCs/>
              <w:sz w:val="32"/>
              <w:szCs w:val="32"/>
            </w:rPr>
            <w:t xml:space="preserve">John </w:t>
          </w:r>
          <w:proofErr w:type="spellStart"/>
          <w:r w:rsidRPr="007538DB">
            <w:rPr>
              <w:b/>
              <w:bCs/>
              <w:sz w:val="32"/>
              <w:szCs w:val="32"/>
            </w:rPr>
            <w:t>Chatas</w:t>
          </w:r>
          <w:proofErr w:type="spellEnd"/>
          <w:r w:rsidRPr="007538DB">
            <w:rPr>
              <w:b/>
              <w:bCs/>
              <w:sz w:val="32"/>
              <w:szCs w:val="32"/>
            </w:rPr>
            <w:t>, MD, FIPP</w:t>
          </w:r>
        </w:p>
        <w:p w14:paraId="7E276BFB" w14:textId="77777777" w:rsidR="008F50AB" w:rsidRPr="007538DB" w:rsidRDefault="008F50AB">
          <w:pPr>
            <w:pStyle w:val="Header"/>
            <w:rPr>
              <w:b/>
              <w:bCs/>
              <w:sz w:val="32"/>
              <w:szCs w:val="32"/>
            </w:rPr>
          </w:pPr>
          <w:r w:rsidRPr="007538DB">
            <w:rPr>
              <w:b/>
              <w:bCs/>
              <w:sz w:val="32"/>
              <w:szCs w:val="32"/>
            </w:rPr>
            <w:t xml:space="preserve">Edward </w:t>
          </w:r>
          <w:proofErr w:type="spellStart"/>
          <w:r w:rsidRPr="007538DB">
            <w:rPr>
              <w:b/>
              <w:bCs/>
              <w:sz w:val="32"/>
              <w:szCs w:val="32"/>
            </w:rPr>
            <w:t>Washabaugh</w:t>
          </w:r>
          <w:proofErr w:type="spellEnd"/>
          <w:r w:rsidRPr="007538DB">
            <w:rPr>
              <w:b/>
              <w:bCs/>
              <w:sz w:val="32"/>
              <w:szCs w:val="32"/>
            </w:rPr>
            <w:t>, MD, FIPP</w:t>
          </w:r>
        </w:p>
        <w:p w14:paraId="21191E25" w14:textId="4720A254" w:rsidR="008F50AB" w:rsidRPr="007538DB" w:rsidRDefault="008F50AB">
          <w:pPr>
            <w:pStyle w:val="Header"/>
            <w:rPr>
              <w:b/>
              <w:bCs/>
            </w:rPr>
          </w:pPr>
        </w:p>
      </w:tc>
    </w:tr>
  </w:tbl>
  <w:p w14:paraId="0534E6E8" w14:textId="01693648" w:rsidR="008F50AB" w:rsidRDefault="006B42DD">
    <w:pPr>
      <w:pStyle w:val="Header"/>
      <w:rPr>
        <w:sz w:val="32"/>
        <w:szCs w:val="32"/>
      </w:rPr>
    </w:pPr>
    <w:hyperlink r:id="rId2" w:history="1">
      <w:r w:rsidR="008F50AB" w:rsidRPr="00C65EC6">
        <w:rPr>
          <w:rStyle w:val="Hyperlink"/>
          <w:sz w:val="32"/>
          <w:szCs w:val="32"/>
        </w:rPr>
        <w:t>www.michiganpainspecialists.com</w:t>
      </w:r>
    </w:hyperlink>
  </w:p>
  <w:p w14:paraId="47F309AD" w14:textId="77777777" w:rsidR="008F50AB" w:rsidRPr="008F50AB" w:rsidRDefault="008F50AB">
    <w:pPr>
      <w:pStyle w:val="Head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AF0ED0"/>
    <w:multiLevelType w:val="hybridMultilevel"/>
    <w:tmpl w:val="BF085182"/>
    <w:lvl w:ilvl="0" w:tplc="4036ADC2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AE71F4"/>
    <w:multiLevelType w:val="hybridMultilevel"/>
    <w:tmpl w:val="D30C2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A4F65"/>
    <w:multiLevelType w:val="hybridMultilevel"/>
    <w:tmpl w:val="80CCB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A83"/>
    <w:rsid w:val="0010422A"/>
    <w:rsid w:val="00160047"/>
    <w:rsid w:val="00206308"/>
    <w:rsid w:val="00245A83"/>
    <w:rsid w:val="00432730"/>
    <w:rsid w:val="004D29E9"/>
    <w:rsid w:val="00563531"/>
    <w:rsid w:val="005836F4"/>
    <w:rsid w:val="00643342"/>
    <w:rsid w:val="0065165A"/>
    <w:rsid w:val="006B42DD"/>
    <w:rsid w:val="00746777"/>
    <w:rsid w:val="007538DB"/>
    <w:rsid w:val="0077516B"/>
    <w:rsid w:val="008A0550"/>
    <w:rsid w:val="008F50AB"/>
    <w:rsid w:val="009272D5"/>
    <w:rsid w:val="009B0933"/>
    <w:rsid w:val="009F5400"/>
    <w:rsid w:val="00A706ED"/>
    <w:rsid w:val="00AB0F26"/>
    <w:rsid w:val="00AE5E70"/>
    <w:rsid w:val="00BE5F27"/>
    <w:rsid w:val="00C224AB"/>
    <w:rsid w:val="00DB3418"/>
    <w:rsid w:val="00FA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8184EB"/>
  <w15:docId w15:val="{88835CAE-A736-9A4C-98A0-66E21626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516B"/>
    <w:rPr>
      <w:rFonts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5165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A05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A05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042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50A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F50AB"/>
    <w:rPr>
      <w:rFonts w:cs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50A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F50AB"/>
    <w:rPr>
      <w:rFonts w:cs="Calibri"/>
      <w:sz w:val="24"/>
      <w:szCs w:val="24"/>
    </w:rPr>
  </w:style>
  <w:style w:type="table" w:styleId="TableGrid">
    <w:name w:val="Table Grid"/>
    <w:basedOn w:val="TableNormal"/>
    <w:uiPriority w:val="59"/>
    <w:rsid w:val="008F5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8F50A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UnresolvedMention">
    <w:name w:val="Unresolved Mention"/>
    <w:uiPriority w:val="99"/>
    <w:semiHidden/>
    <w:unhideWhenUsed/>
    <w:rsid w:val="008F50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chiganpainspecialists.com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Endoscopic Discectomy</vt:lpstr>
    </vt:vector>
  </TitlesOfParts>
  <Company>Michigan Pain Specialists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Endoscopic Discectomy</dc:title>
  <dc:subject/>
  <dc:creator>Louis Bojrab</dc:creator>
  <cp:keywords/>
  <dc:description/>
  <cp:lastModifiedBy>Louis Bojrab</cp:lastModifiedBy>
  <cp:revision>2</cp:revision>
  <cp:lastPrinted>2017-09-19T14:54:00Z</cp:lastPrinted>
  <dcterms:created xsi:type="dcterms:W3CDTF">2018-09-20T22:14:00Z</dcterms:created>
  <dcterms:modified xsi:type="dcterms:W3CDTF">2018-09-20T22:14:00Z</dcterms:modified>
</cp:coreProperties>
</file>